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First Mace Meadows Unit No. 2</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Cawp - Treated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Jeff Brown</w:t>
      </w:r>
      <w:r>
        <w:rPr>
          <w:rFonts w:ascii="Arial" w:cs="Arial" w:hAnsi="Arial"/>
          <w:sz w:val="24"/>
          <w:szCs w:val="24"/>
        </w:rPr>
        <w:t xml:space="preserve"> at </w:t>
      </w:r>
      <w:r w:rsidRPr="004B1A6B">
        <w:rPr>
          <w:rFonts w:ascii="Arial" w:cs="Arial" w:hAnsi="Arial"/>
          <w:sz w:val="24"/>
          <w:szCs w:val="24"/>
          <w:highlight w:val="yellow"/>
        </w:rPr>
        <w:t>209-296-3121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First Mace Meadows Unit No. 2</w:t>
      </w:r>
      <w:r w:rsidR="0029798A" w:rsidRPr="00D10A7C">
        <w:rPr>
          <w:rFonts w:ascii="Arial" w:cs="Arial" w:hAnsi="Arial"/>
          <w:sz w:val="24"/>
          <w:szCs w:val="24"/>
        </w:rPr>
        <w:t xml:space="preserve"> a </w:t>
      </w:r>
      <w:r w:rsidR="0029798A" w:rsidRPr="004B1A6B">
        <w:rPr>
          <w:rFonts w:ascii="Arial" w:cs="Arial" w:hAnsi="Arial"/>
          <w:sz w:val="24"/>
          <w:szCs w:val="24"/>
          <w:highlight w:val="yellow"/>
        </w:rPr>
        <w:t>209-296-3121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First Mace Meadows Unit No. 2</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209-296-3121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First Mace Meadows Unit No. 2</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209-296-3121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First Mace Meadows Unit No. 2</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209-296-3121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First Mace Meadows Unit No. 2</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209-296-3121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