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Desabla - Camp 1</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Only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_bundy</w:t>
      </w:r>
      <w:r>
        <w:rPr>
          <w:rFonts w:ascii="Arial" w:cs="Arial" w:hAnsi="Arial"/>
          <w:sz w:val="24"/>
          <w:szCs w:val="24"/>
        </w:rPr>
        <w:t xml:space="preserve"> at </w:t>
      </w:r>
      <w:r w:rsidRPr="004B1A6B">
        <w:rPr>
          <w:rFonts w:ascii="Arial" w:cs="Arial" w:hAnsi="Arial"/>
          <w:sz w:val="24"/>
          <w:szCs w:val="24"/>
          <w:highlight w:val="yellow"/>
        </w:rPr>
        <w:t>530-873-0120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Desabla - Camp 1</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530-873-0120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Desabla - Camp 1</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530-873-0120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Desabla - Camp 1</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530-873-0120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Desabla - Camp 1</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530-873-0120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Desabla - Camp 1</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530-873-0120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