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Down Range Indoor Training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Dyke</w:t>
      </w:r>
      <w:r>
        <w:rPr>
          <w:rFonts w:ascii="Arial" w:cs="Arial" w:hAnsi="Arial"/>
          <w:sz w:val="24"/>
          <w:szCs w:val="24"/>
        </w:rPr>
        <w:t xml:space="preserve"> at </w:t>
      </w:r>
      <w:r w:rsidRPr="004B1A6B">
        <w:rPr>
          <w:rFonts w:ascii="Arial" w:cs="Arial" w:hAnsi="Arial"/>
          <w:sz w:val="24"/>
          <w:szCs w:val="24"/>
          <w:highlight w:val="yellow"/>
        </w:rPr>
        <w:t>530-896-1992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Down Range Indoor Training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530-896-1992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Down Range Indoor Training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530-896-1992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Down Range Indoor Training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530-896-1992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Down Range Indoor Training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530-896-1992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Down Range Indoor Training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530-896-1992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