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Sun Valley Rice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Jennifer Kalfsbeek</w:t>
      </w:r>
      <w:r>
        <w:rPr>
          <w:rFonts w:ascii="Arial" w:cs="Arial" w:hAnsi="Arial"/>
          <w:sz w:val="24"/>
          <w:szCs w:val="24"/>
        </w:rPr>
        <w:t xml:space="preserve"> at </w:t>
      </w:r>
      <w:r w:rsidRPr="004B1A6B">
        <w:rPr>
          <w:rFonts w:ascii="Arial" w:cs="Arial" w:hAnsi="Arial"/>
          <w:sz w:val="24"/>
          <w:szCs w:val="24"/>
          <w:highlight w:val="yellow"/>
        </w:rPr>
        <w:t>530-476-3000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Sun Valley Rice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530-476-3000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Sun Valley Rice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530-476-3000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Sun Valley Rice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530-476-3000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Sun Valley Rice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530-476-3000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Sun Valley Rice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530-476-3000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