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Kyburz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Stream-no. of Us 50,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Marrs</w:t>
      </w:r>
      <w:r>
        <w:rPr>
          <w:rFonts w:ascii="Arial" w:cs="Arial" w:hAnsi="Arial"/>
          <w:sz w:val="24"/>
          <w:szCs w:val="24"/>
        </w:rPr>
        <w:t xml:space="preserve"> at </w:t>
      </w:r>
      <w:r w:rsidRPr="004B1A6B">
        <w:rPr>
          <w:rFonts w:ascii="Arial" w:cs="Arial" w:hAnsi="Arial"/>
          <w:sz w:val="24"/>
          <w:szCs w:val="24"/>
          <w:highlight w:val="yellow"/>
        </w:rPr>
        <w:t>916-712-6485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Kyburz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916-712-6485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Kyburz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916-712-6485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Kyburz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916-712-6485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Kyburz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916-712-6485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Kyburz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916-712-6485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