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Quintette Service Corp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Tracy Wilson</w:t>
      </w:r>
      <w:r>
        <w:rPr>
          <w:rFonts w:ascii="Arial" w:cs="Arial" w:hAnsi="Arial"/>
          <w:sz w:val="24"/>
          <w:szCs w:val="24"/>
        </w:rPr>
        <w:t xml:space="preserve"> at </w:t>
      </w:r>
      <w:r w:rsidRPr="004B1A6B">
        <w:rPr>
          <w:rFonts w:ascii="Arial" w:cs="Arial" w:hAnsi="Arial"/>
          <w:sz w:val="24"/>
          <w:szCs w:val="24"/>
          <w:highlight w:val="yellow"/>
        </w:rPr>
        <w:t>510-269-3818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Quintette Service Corp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510-269-3818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Quintette Service Corp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510-269-3818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Quintette Service Corp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510-269-3818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Quintette Service Corp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510-269-3818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Quintette Service Corp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510-269-3818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