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Grizzly Flats Community Servic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Treatment Plant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Gustafson</w:t>
      </w:r>
      <w:r>
        <w:rPr>
          <w:rFonts w:ascii="Arial" w:cs="Arial" w:hAnsi="Arial"/>
          <w:sz w:val="24"/>
          <w:szCs w:val="24"/>
        </w:rPr>
        <w:t xml:space="preserve"> at </w:t>
      </w:r>
      <w:r w:rsidRPr="004B1A6B">
        <w:rPr>
          <w:rFonts w:ascii="Arial" w:cs="Arial" w:hAnsi="Arial"/>
          <w:sz w:val="24"/>
          <w:szCs w:val="24"/>
          <w:highlight w:val="yellow"/>
        </w:rPr>
        <w:t>530-622-9626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Grizzly Flats Community Servic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530-622-9626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Grizzly Flats Community Servic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530-622-9626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Grizzly Flats Community Servic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530-622-9626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Grizzly Flats Community Servic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530-622-9626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Grizzly Flats Community Servic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530-622-9626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