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Home Creek Tract</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Spring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Donna Nottingham</w:t>
      </w:r>
      <w:r>
        <w:rPr>
          <w:rFonts w:ascii="Arial" w:cs="Arial" w:hAnsi="Arial"/>
          <w:sz w:val="24"/>
          <w:szCs w:val="24"/>
        </w:rPr>
        <w:t xml:space="preserve"> at </w:t>
      </w:r>
      <w:r w:rsidRPr="004B1A6B">
        <w:rPr>
          <w:rFonts w:ascii="Arial" w:cs="Arial" w:hAnsi="Arial"/>
          <w:sz w:val="24"/>
          <w:szCs w:val="24"/>
          <w:highlight w:val="yellow"/>
        </w:rPr>
        <w:t>559-804-4590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Home Creek Tract</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559-804-4590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Home Creek Tract</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559-804-4590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Home Creek Tract</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559-804-4590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Home Creek Tract</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559-804-4590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Home Creek Tract</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559-804-4590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