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Wishon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At Power Lines, Spring 02 - N, N/w of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 Oneida</w:t>
      </w:r>
      <w:r>
        <w:rPr>
          <w:rFonts w:ascii="Arial" w:cs="Arial" w:hAnsi="Arial"/>
          <w:sz w:val="24"/>
          <w:szCs w:val="24"/>
        </w:rPr>
        <w:t xml:space="preserve"> at </w:t>
      </w:r>
      <w:r w:rsidRPr="004B1A6B">
        <w:rPr>
          <w:rFonts w:ascii="Arial" w:cs="Arial" w:hAnsi="Arial"/>
          <w:sz w:val="24"/>
          <w:szCs w:val="24"/>
          <w:highlight w:val="yellow"/>
        </w:rPr>
        <w:t>559-865-5361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Wishon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559-865-5361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Wishon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559-865-5361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Wishon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559-865-5361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Wishon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559-865-5361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Wishon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559-865-5361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