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Tessenderlo Kerley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Well 02 - 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Vince Roggentine</w:t>
      </w:r>
      <w:r>
        <w:rPr>
          <w:rFonts w:ascii="Arial" w:cs="Arial" w:hAnsi="Arial"/>
          <w:sz w:val="24"/>
          <w:szCs w:val="24"/>
        </w:rPr>
        <w:t xml:space="preserve"> at </w:t>
      </w:r>
      <w:r w:rsidRPr="004B1A6B">
        <w:rPr>
          <w:rFonts w:ascii="Arial" w:cs="Arial" w:hAnsi="Arial"/>
          <w:sz w:val="24"/>
          <w:szCs w:val="24"/>
          <w:highlight w:val="yellow"/>
        </w:rPr>
        <w:t>559-485-0114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Tessenderlo Kerley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559-485-0114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Tessenderlo Kerley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559-485-0114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Tessenderlo Kerley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559-485-0114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Tessenderlo Kerley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559-485-0114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Tessenderlo Kerley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559-485-0114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