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Central Ca Almond Growers Assn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Donnelly</w:t>
      </w:r>
      <w:r>
        <w:rPr>
          <w:rFonts w:ascii="Arial" w:cs="Arial" w:hAnsi="Arial"/>
          <w:sz w:val="24"/>
          <w:szCs w:val="24"/>
        </w:rPr>
        <w:t xml:space="preserve"> at </w:t>
      </w:r>
      <w:r w:rsidRPr="004B1A6B">
        <w:rPr>
          <w:rFonts w:ascii="Arial" w:cs="Arial" w:hAnsi="Arial"/>
          <w:sz w:val="24"/>
          <w:szCs w:val="24"/>
          <w:highlight w:val="yellow"/>
        </w:rPr>
        <w:t>559-846-5377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Central Ca Almond Growers Assn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559-846-5377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Central Ca Almond Growers Assn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559-846-5377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Central Ca Almond Growers Assn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559-846-5377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Central Ca Almond Growers Assn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559-846-5377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Central Ca Almond Growers Assn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559-846-5377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