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High Sierra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Horizontal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Burr Hughes</w:t>
      </w:r>
      <w:r>
        <w:rPr>
          <w:rFonts w:ascii="Arial" w:cs="Arial" w:hAnsi="Arial"/>
          <w:sz w:val="24"/>
          <w:szCs w:val="24"/>
        </w:rPr>
        <w:t xml:space="preserve"> at </w:t>
      </w:r>
      <w:r w:rsidRPr="004B1A6B">
        <w:rPr>
          <w:rFonts w:ascii="Arial" w:cs="Arial" w:hAnsi="Arial"/>
          <w:sz w:val="24"/>
          <w:szCs w:val="24"/>
          <w:highlight w:val="yellow"/>
        </w:rPr>
        <w:t>901-292-2640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High Sierra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901-292-2640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High Sierra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901-292-2640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High Sierra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901-292-2640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High Sierra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901-292-2640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High Sierra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901-292-2640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