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Auberry Branch Library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Jeanette Welton</w:t>
      </w:r>
      <w:r>
        <w:rPr>
          <w:rFonts w:ascii="Arial" w:cs="Arial" w:hAnsi="Arial"/>
          <w:sz w:val="24"/>
          <w:szCs w:val="24"/>
        </w:rPr>
        <w:t xml:space="preserve"> at </w:t>
      </w:r>
      <w:r w:rsidRPr="004B1A6B">
        <w:rPr>
          <w:rFonts w:ascii="Arial" w:cs="Arial" w:hAnsi="Arial"/>
          <w:sz w:val="24"/>
          <w:szCs w:val="24"/>
          <w:highlight w:val="yellow"/>
        </w:rPr>
        <w:t>559-855-5690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Auberry Branch Library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559-855-5690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Auberry Branch Library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559-855-5690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Auberry Branch Library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559-855-5690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Auberry Branch Library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559-855-5690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Auberry Branch Library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559-855-5690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