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Pappas &amp; Co (mendota)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California Aqueduct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Justin Nunes</w:t>
      </w:r>
      <w:r>
        <w:rPr>
          <w:rFonts w:ascii="Arial" w:cs="Arial" w:hAnsi="Arial"/>
          <w:sz w:val="24"/>
          <w:szCs w:val="24"/>
        </w:rPr>
        <w:t xml:space="preserve"> at </w:t>
      </w:r>
      <w:r w:rsidRPr="004B1A6B">
        <w:rPr>
          <w:rFonts w:ascii="Arial" w:cs="Arial" w:hAnsi="Arial"/>
          <w:sz w:val="24"/>
          <w:szCs w:val="24"/>
          <w:highlight w:val="yellow"/>
        </w:rPr>
        <w:t>559-655-4282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Pappas &amp; Co (mendota)</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559-655-4282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Pappas &amp; Co (mendota)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559-655-4282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Pappas &amp; Co (mendota)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559-655-4282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Pappas &amp; Co (mendota)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559-655-4282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Pappas &amp; Co (mendota)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559-655-4282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