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Laton Community Services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Chapa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559-923-4802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