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Fcwwd #18/friant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Millerton Lake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Shane Stelfox</w:t>
      </w:r>
      <w:r>
        <w:rPr>
          <w:rFonts w:ascii="Arial" w:cs="Arial" w:hAnsi="Arial"/>
          <w:sz w:val="24"/>
          <w:szCs w:val="24"/>
        </w:rPr>
        <w:t xml:space="preserve"> at </w:t>
      </w:r>
      <w:r w:rsidRPr="004B1A6B">
        <w:rPr>
          <w:rFonts w:ascii="Arial" w:cs="Arial" w:hAnsi="Arial"/>
          <w:sz w:val="24"/>
          <w:szCs w:val="24"/>
          <w:highlight w:val="yellow"/>
        </w:rPr>
        <w:t>559-696-9408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Fcwwd #18/friant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559-696-9408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Fcwwd #18/friant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559-696-9408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Fcwwd #18/friant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559-696-9408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Fcwwd #18/friant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559-696-9408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Fcwwd #18/friant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559-696-9408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