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Hudson Ranch Power I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 Lateral - Gate 32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Joseph Bannon</w:t>
      </w:r>
      <w:r>
        <w:rPr>
          <w:rFonts w:ascii="Arial" w:cs="Arial" w:hAnsi="Arial"/>
          <w:sz w:val="24"/>
          <w:szCs w:val="24"/>
        </w:rPr>
        <w:t xml:space="preserve"> at </w:t>
      </w:r>
      <w:r w:rsidRPr="004B1A6B">
        <w:rPr>
          <w:rFonts w:ascii="Arial" w:cs="Arial" w:hAnsi="Arial"/>
          <w:sz w:val="24"/>
          <w:szCs w:val="24"/>
          <w:highlight w:val="yellow"/>
        </w:rPr>
        <w:t>801-875-4212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Hudson Ranch Power I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801-875-4212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Hudson Ranch Power I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801-875-4212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Hudson Ranch Power I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801-875-4212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Hudson Ranch Power I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801-875-4212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Hudson Ranch Power I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801-875-4212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