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Glamis Beach Store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Stefanie Schwalenberg</w:t>
      </w:r>
      <w:r>
        <w:rPr>
          <w:rFonts w:ascii="Arial" w:cs="Arial" w:hAnsi="Arial"/>
          <w:sz w:val="24"/>
          <w:szCs w:val="24"/>
        </w:rPr>
        <w:t xml:space="preserve"> at </w:t>
      </w:r>
      <w:r w:rsidRPr="004B1A6B">
        <w:rPr>
          <w:rFonts w:ascii="Arial" w:cs="Arial" w:hAnsi="Arial"/>
          <w:sz w:val="24"/>
          <w:szCs w:val="24"/>
          <w:highlight w:val="yellow"/>
        </w:rPr>
        <w:t>763-525-7741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Glamis Beach Store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763-525-7741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Glamis Beach Store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763-525-7741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Glamis Beach Store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763-525-7741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Glamis Beach Store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763-525-7741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Glamis Beach Store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763-525-7741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