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Westmorland, City of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February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Trifolium Lat 5 - Gate 89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Ramiro Barajas</w:t>
      </w:r>
      <w:r>
        <w:rPr>
          <w:rFonts w:ascii="Arial" w:cs="Arial" w:hAnsi="Arial"/>
          <w:sz w:val="24"/>
          <w:szCs w:val="24"/>
        </w:rPr>
        <w:t xml:space="preserve"> at </w:t>
      </w:r>
      <w:r w:rsidRPr="004B1A6B">
        <w:rPr>
          <w:rFonts w:ascii="Arial" w:cs="Arial" w:hAnsi="Arial"/>
          <w:sz w:val="24"/>
          <w:szCs w:val="24"/>
          <w:highlight w:val="yellow"/>
        </w:rPr>
        <w:t>760-344-3411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Westmorland, City of</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760-344-3411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Westmorland, City of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760-344-3411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Westmorland, City of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760-344-3411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Westmorland, City of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760-344-3411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Westmorland, City of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760-344-3411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