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Sabrina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Amuriat</w:t>
      </w:r>
      <w:r>
        <w:rPr>
          <w:rFonts w:ascii="Arial" w:cs="Arial" w:hAnsi="Arial"/>
          <w:sz w:val="24"/>
          <w:szCs w:val="24"/>
        </w:rPr>
        <w:t xml:space="preserve"> at </w:t>
      </w:r>
      <w:r w:rsidRPr="004B1A6B">
        <w:rPr>
          <w:rFonts w:ascii="Arial" w:cs="Arial" w:hAnsi="Arial"/>
          <w:sz w:val="24"/>
          <w:szCs w:val="24"/>
          <w:highlight w:val="yellow"/>
        </w:rPr>
        <w:t>760-873-2546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Sabrina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760-873-2546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Sabrina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760-873-2546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Sabrina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Sabrina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Sabrina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