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Brite Lake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Carisa Wilkey</w:t>
      </w:r>
      <w:r>
        <w:rPr>
          <w:rFonts w:ascii="Arial" w:cs="Arial" w:hAnsi="Arial"/>
          <w:sz w:val="24"/>
          <w:szCs w:val="24"/>
        </w:rPr>
        <w:t xml:space="preserve"> at </w:t>
      </w:r>
      <w:r w:rsidRPr="004B1A6B">
        <w:rPr>
          <w:rFonts w:ascii="Arial" w:cs="Arial" w:hAnsi="Arial"/>
          <w:sz w:val="24"/>
          <w:szCs w:val="24"/>
          <w:highlight w:val="yellow"/>
        </w:rPr>
        <w:t>661-400-9996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Brite Lake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661-400-9996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Brite Lake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661-400-9996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Brite Lake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661-400-9996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Brite Lake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661-400-9996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Brite Lake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661-400-9996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