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First Mutual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Corthel Robinson</w:t>
      </w:r>
      <w:r>
        <w:rPr>
          <w:rFonts w:ascii="Arial" w:cs="Arial" w:hAnsi="Arial"/>
          <w:sz w:val="24"/>
          <w:szCs w:val="24"/>
        </w:rPr>
        <w:t xml:space="preserve"> at </w:t>
      </w:r>
      <w:r w:rsidRPr="004B1A6B">
        <w:rPr>
          <w:rFonts w:ascii="Arial" w:cs="Arial" w:hAnsi="Arial"/>
          <w:sz w:val="24"/>
          <w:szCs w:val="24"/>
          <w:highlight w:val="yellow"/>
        </w:rPr>
        <w:t>661-435-5296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First Mutual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661-435-5296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First Mutual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661-435-5296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First Mutual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661-435-5296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First Mutual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661-435-5296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First Mutual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661-435-5296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