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 Havilah Work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Pablo Baca Ceballos</w:t>
      </w:r>
      <w:r>
        <w:rPr>
          <w:rFonts w:ascii="Arial" w:cs="Arial" w:hAnsi="Arial"/>
          <w:sz w:val="24"/>
          <w:szCs w:val="24"/>
        </w:rPr>
        <w:t xml:space="preserve"> at </w:t>
      </w:r>
      <w:r w:rsidRPr="004B1A6B">
        <w:rPr>
          <w:rFonts w:ascii="Arial" w:cs="Arial" w:hAnsi="Arial"/>
          <w:sz w:val="24"/>
          <w:szCs w:val="24"/>
          <w:highlight w:val="yellow"/>
        </w:rPr>
        <w:t>559-306-3449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 Havilah Work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559-306-3449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 Havilah Work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559-306-3449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 Havilah Work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559-306-3449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 Havilah Work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559-306-3449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 Havilah Work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559-306-3449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