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Dole Fresh Fruit B.c.s.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Damon Corey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Dole Fresh Fruit B.c.s.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Dole Fresh Fruit B.c.s.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Dole Fresh Fruit B.c.s.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Dole Fresh Fruit B.c.s.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Dole Fresh Fruit B.c.s.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