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South Desert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Cecil Herridge</w:t>
      </w:r>
      <w:r>
        <w:rPr>
          <w:rFonts w:ascii="Arial" w:cs="Arial" w:hAnsi="Arial"/>
          <w:sz w:val="24"/>
          <w:szCs w:val="24"/>
        </w:rPr>
        <w:t xml:space="preserve"> at </w:t>
      </w:r>
      <w:r w:rsidRPr="004B1A6B">
        <w:rPr>
          <w:rFonts w:ascii="Arial" w:cs="Arial" w:hAnsi="Arial"/>
          <w:sz w:val="24"/>
          <w:szCs w:val="24"/>
          <w:highlight w:val="yellow"/>
        </w:rPr>
        <w:t>360-632-3838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South Desert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360-632-3838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South Desert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360-632-3838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South Desert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360-632-3838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South Desert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360-632-3838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South Desert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360-632-3838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