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 Hungry &amp; Boulder Gulch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Katherin Stone</w:t>
      </w:r>
      <w:r>
        <w:rPr>
          <w:rFonts w:ascii="Arial" w:cs="Arial" w:hAnsi="Arial"/>
          <w:sz w:val="24"/>
          <w:szCs w:val="24"/>
        </w:rPr>
        <w:t xml:space="preserve"> at </w:t>
      </w:r>
      <w:r w:rsidRPr="004B1A6B">
        <w:rPr>
          <w:rFonts w:ascii="Arial" w:cs="Arial" w:hAnsi="Arial"/>
          <w:sz w:val="24"/>
          <w:szCs w:val="24"/>
          <w:highlight w:val="yellow"/>
        </w:rPr>
        <w:t>760-376-1269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 Hungry &amp; Boulder Gulch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760-376-1269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 Hungry &amp; Boulder Gulch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760-376-1269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 Hungry &amp; Boulder Gulch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 Hungry &amp; Boulder Gulch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 Hungry &amp; Boulder Gulch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