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Hasson O 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Joe Ghazale</w:t>
      </w:r>
      <w:r>
        <w:rPr>
          <w:rFonts w:ascii="Arial" w:cs="Arial" w:hAnsi="Arial"/>
          <w:sz w:val="24"/>
          <w:szCs w:val="24"/>
        </w:rPr>
        <w:t xml:space="preserve"> at </w:t>
      </w:r>
      <w:r w:rsidRPr="004B1A6B">
        <w:rPr>
          <w:rFonts w:ascii="Arial" w:cs="Arial" w:hAnsi="Arial"/>
          <w:sz w:val="24"/>
          <w:szCs w:val="24"/>
          <w:highlight w:val="yellow"/>
        </w:rPr>
        <w:t>661-536-8483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Hasson O S</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661-536-8483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Hasson O 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661-536-8483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Hasson O 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661-536-8483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Hasson O 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661-536-8483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Hasson O 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661-536-8483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