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Hart Creek Estates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12, Well 41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Nan Brown</w:t>
      </w:r>
      <w:r>
        <w:rPr>
          <w:rFonts w:ascii="Arial" w:cs="Arial" w:hAnsi="Arial"/>
          <w:sz w:val="24"/>
          <w:szCs w:val="24"/>
        </w:rPr>
        <w:t xml:space="preserve"> at </w:t>
      </w:r>
      <w:r w:rsidRPr="004B1A6B">
        <w:rPr>
          <w:rFonts w:ascii="Arial" w:cs="Arial" w:hAnsi="Arial"/>
          <w:sz w:val="24"/>
          <w:szCs w:val="24"/>
          <w:highlight w:val="yellow"/>
        </w:rPr>
        <w:t>661-327-4496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Hart Creek Estates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661-327-4496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Hart Creek Estates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661-327-4496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Hart Creek Estates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661-327-4496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Hart Creek Estates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661-327-4496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Hart Creek Estates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661-327-4496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