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Bakersfield 420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Semchak</w:t>
      </w:r>
      <w:r>
        <w:rPr>
          <w:rFonts w:ascii="Arial" w:cs="Arial" w:hAnsi="Arial"/>
          <w:sz w:val="24"/>
          <w:szCs w:val="24"/>
        </w:rPr>
        <w:t xml:space="preserve"> at </w:t>
      </w:r>
      <w:r w:rsidRPr="004B1A6B">
        <w:rPr>
          <w:rFonts w:ascii="Arial" w:cs="Arial" w:hAnsi="Arial"/>
          <w:sz w:val="24"/>
          <w:szCs w:val="24"/>
          <w:highlight w:val="yellow"/>
        </w:rPr>
        <w:t>661-201-4979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Bakersfield 420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661-201-4979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Bakersfield 420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661-201-4979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Bakersfield 420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661-201-4979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Bakersfield 420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661-201-4979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Bakersfield 420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661-201-4979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