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Delano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Hylton</w:t>
      </w:r>
      <w:r>
        <w:rPr>
          <w:rFonts w:ascii="Arial" w:cs="Arial" w:hAnsi="Arial"/>
          <w:sz w:val="24"/>
          <w:szCs w:val="24"/>
        </w:rPr>
        <w:t xml:space="preserve"> at </w:t>
      </w:r>
      <w:r w:rsidRPr="004B1A6B">
        <w:rPr>
          <w:rFonts w:ascii="Arial" w:cs="Arial" w:hAnsi="Arial"/>
          <w:sz w:val="24"/>
          <w:szCs w:val="24"/>
          <w:highlight w:val="yellow"/>
        </w:rPr>
        <w:t>661-721-3350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Delano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661-721-3350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Delano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661-721-3350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Delano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661-721-3350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Delano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661-721-3350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Delano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661-721-3350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