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Lemoore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Frank Rivera</w:t>
      </w:r>
      <w:r>
        <w:rPr>
          <w:rFonts w:ascii="Arial" w:cs="Arial" w:hAnsi="Arial"/>
          <w:sz w:val="24"/>
          <w:szCs w:val="24"/>
        </w:rPr>
        <w:t xml:space="preserve"> at </w:t>
      </w:r>
      <w:r w:rsidRPr="004B1A6B">
        <w:rPr>
          <w:rFonts w:ascii="Arial" w:cs="Arial" w:hAnsi="Arial"/>
          <w:sz w:val="24"/>
          <w:szCs w:val="24"/>
          <w:highlight w:val="yellow"/>
        </w:rPr>
        <w:t>559-924-6744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Lemoore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559-924-6744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Lemoore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559-924-6744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Lemoore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559-924-6744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Lemoore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559-924-6744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Lemoore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559-924-6744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