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Co. Spec. Distr.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Terry Anderson</w:t>
      </w:r>
      <w:r>
        <w:rPr>
          <w:rFonts w:ascii="Arial" w:cs="Arial" w:hAnsi="Arial"/>
          <w:sz w:val="24"/>
          <w:szCs w:val="24"/>
        </w:rPr>
        <w:t xml:space="preserve"> at </w:t>
      </w:r>
      <w:r w:rsidRPr="004B1A6B">
        <w:rPr>
          <w:rFonts w:ascii="Arial" w:cs="Arial" w:hAnsi="Arial"/>
          <w:sz w:val="24"/>
          <w:szCs w:val="24"/>
          <w:highlight w:val="yellow"/>
        </w:rPr>
        <w:t>707-263-2273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Co. Spec. Distr.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707-263-2273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Co. Spec. Distr.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707-263-2273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Co. Spec. Distr.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707-263-2273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Co. Spec. Distr.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707-263-2273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Co. Spec. Distr.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707-263-2273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