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Artisan Coffee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Artisan Coffee 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Jeff Chew</w:t>
      </w:r>
      <w:r>
        <w:rPr>
          <w:rFonts w:ascii="Arial" w:cs="Arial" w:hAnsi="Arial"/>
          <w:sz w:val="24"/>
          <w:szCs w:val="24"/>
        </w:rPr>
        <w:t xml:space="preserve"> at </w:t>
      </w:r>
      <w:r w:rsidRPr="004B1A6B">
        <w:rPr>
          <w:rFonts w:ascii="Arial" w:cs="Arial" w:hAnsi="Arial"/>
          <w:sz w:val="24"/>
          <w:szCs w:val="24"/>
          <w:highlight w:val="yellow"/>
        </w:rPr>
        <w:t>530-251-7618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Artisan Coffee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530-251-7618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Artisan Coffee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530-251-7618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Artisan Coffee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530-251-7618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Artisan Coffee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530-251-7618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Artisan Coffee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530-251-7618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