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Fence Farms Mwc No.3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01a, Avek Connection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Brandi Moore</w:t>
      </w:r>
      <w:r>
        <w:rPr>
          <w:rFonts w:ascii="Arial" w:cs="Arial" w:hAnsi="Arial"/>
          <w:sz w:val="24"/>
          <w:szCs w:val="24"/>
        </w:rPr>
        <w:t xml:space="preserve"> at </w:t>
      </w:r>
      <w:r w:rsidRPr="004B1A6B">
        <w:rPr>
          <w:rFonts w:ascii="Arial" w:cs="Arial" w:hAnsi="Arial"/>
          <w:sz w:val="24"/>
          <w:szCs w:val="24"/>
          <w:highlight w:val="yellow"/>
        </w:rPr>
        <w:t>661-943-6916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Fence Farms Mwc No.3</w:t>
      </w:r>
      <w:r w:rsidRPr="00D10A7C">
        <w:rPr>
          <w:rFonts w:ascii="Arial" w:cs="Arial" w:hAnsi="Arial"/>
          <w:sz w:val="24"/>
          <w:szCs w:val="24"/>
        </w:rPr>
        <w:t xml:space="preserve"> a </w:t>
      </w:r>
      <w:r w:rsidRPr="004B1A6B">
        <w:rPr>
          <w:rFonts w:ascii="Arial" w:cs="Arial" w:hAnsi="Arial"/>
          <w:sz w:val="24"/>
          <w:szCs w:val="24"/>
          <w:highlight w:val="yellow"/>
        </w:rPr>
        <w:t>661-943-6916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Fence Farms Mwc No.3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661-943-6916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Fence Farms Mwc No.3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661-943-6916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Fence Farms Mwc No.3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661-943-6916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Fence Farms Mwc No.3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661-943-6916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