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Evergreen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Todd Lemen</w:t>
      </w:r>
      <w:r>
        <w:rPr>
          <w:rFonts w:ascii="Arial" w:cs="Arial" w:hAnsi="Arial"/>
          <w:sz w:val="24"/>
          <w:szCs w:val="24"/>
        </w:rPr>
        <w:t xml:space="preserve"> at </w:t>
      </w:r>
      <w:r w:rsidRPr="004B1A6B">
        <w:rPr>
          <w:rFonts w:ascii="Arial" w:cs="Arial" w:hAnsi="Arial"/>
          <w:sz w:val="24"/>
          <w:szCs w:val="24"/>
          <w:highlight w:val="yellow"/>
        </w:rPr>
        <w:t>661-609-1341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Evergreen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661-609-1341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Evergreen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661-609-1341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Evergreen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661-609-1341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661-609-1341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661-609-1341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