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Landale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Avek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Frank Purcell</w:t>
      </w:r>
      <w:r>
        <w:rPr>
          <w:rFonts w:ascii="Arial" w:cs="Arial" w:hAnsi="Arial"/>
          <w:sz w:val="24"/>
          <w:szCs w:val="24"/>
        </w:rPr>
        <w:t xml:space="preserve"> at </w:t>
      </w:r>
      <w:r w:rsidRPr="004B1A6B">
        <w:rPr>
          <w:rFonts w:ascii="Arial" w:cs="Arial" w:hAnsi="Arial"/>
          <w:sz w:val="24"/>
          <w:szCs w:val="24"/>
          <w:highlight w:val="yellow"/>
        </w:rPr>
        <w:t>661-949-0286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Landale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661-949-0286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Landale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661-949-0286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Landale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661-949-0286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Landale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661-949-0286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Landale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661-949-0286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