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Aqua J.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September 25,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Victoria Schell</w:t>
      </w:r>
      <w:r>
        <w:rPr>
          <w:rFonts w:ascii="Arial" w:cs="Arial" w:hAnsi="Arial"/>
          <w:sz w:val="24"/>
          <w:szCs w:val="24"/>
        </w:rPr>
        <w:t xml:space="preserve"> at </w:t>
      </w:r>
      <w:r w:rsidRPr="004B1A6B">
        <w:rPr>
          <w:rFonts w:ascii="Arial" w:cs="Arial" w:hAnsi="Arial"/>
          <w:sz w:val="24"/>
          <w:szCs w:val="24"/>
          <w:highlight w:val="yellow"/>
        </w:rPr>
        <w:t>661-750-7525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Aqua J.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661-750-7525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Aqua J.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661-750-7525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Aqua J.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661-750-7525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Aqua J.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661-750-7525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Aqua J.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661-750-7525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