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Tom Pistachio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October 29, 2024</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Well 1, Source Well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Tom Pistachio</w:t>
      </w:r>
      <w:r>
        <w:rPr>
          <w:rFonts w:ascii="Arial" w:cs="Arial" w:hAnsi="Arial"/>
          <w:sz w:val="24"/>
          <w:szCs w:val="24"/>
        </w:rPr>
        <w:t xml:space="preserve"> at </w:t>
      </w:r>
      <w:r w:rsidRPr="004B1A6B">
        <w:rPr>
          <w:rFonts w:ascii="Arial" w:cs="Arial" w:hAnsi="Arial"/>
          <w:sz w:val="24"/>
          <w:szCs w:val="24"/>
          <w:highlight w:val="yellow"/>
        </w:rPr>
        <w:t>559-970-7300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Tom Pistachio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559-970-7300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Tom Pistachio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559-970-7300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Tom Pistachio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559-970-7300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Tom Pistachio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559-970-7300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Tom Pistachio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559-970-7300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