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Cascadel Mutual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1-standby, Source Well 2, Source Spring, Source 1999 Well 1a-standby, Source Well 3(drilled 2007)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Stan Eggnik</w:t>
      </w:r>
      <w:r>
        <w:rPr>
          <w:rFonts w:ascii="Arial" w:cs="Arial" w:hAnsi="Arial"/>
          <w:sz w:val="24"/>
          <w:szCs w:val="24"/>
        </w:rPr>
        <w:t xml:space="preserve"> at </w:t>
      </w:r>
      <w:r w:rsidRPr="004B1A6B">
        <w:rPr>
          <w:rFonts w:ascii="Arial" w:cs="Arial" w:hAnsi="Arial"/>
          <w:sz w:val="24"/>
          <w:szCs w:val="24"/>
          <w:highlight w:val="yellow"/>
        </w:rPr>
        <w:t>559-877-2635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Cascadel Mutual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559-877-2635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Cascadel Mutual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559-877-2635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Cascadel Mutual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559-877-2635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Cascadel Mutual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559-877-2635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Cascadel Mutual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559-877-2635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