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Madera Mh &amp;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New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Kemp</w:t>
      </w:r>
      <w:r>
        <w:rPr>
          <w:rFonts w:ascii="Arial" w:cs="Arial" w:hAnsi="Arial"/>
          <w:sz w:val="24"/>
          <w:szCs w:val="24"/>
        </w:rPr>
        <w:t xml:space="preserve"> at </w:t>
      </w:r>
      <w:r w:rsidRPr="004B1A6B">
        <w:rPr>
          <w:rFonts w:ascii="Arial" w:cs="Arial" w:hAnsi="Arial"/>
          <w:sz w:val="24"/>
          <w:szCs w:val="24"/>
          <w:highlight w:val="yellow"/>
        </w:rPr>
        <w:t>559-776-7118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Madera Mh &amp;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559-776-7118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Madera Mh &amp;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559-776-7118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Madera Mh &amp;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559-776-7118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Madera Mh &amp;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559-776-7118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Madera Mh &amp;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559-776-7118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