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North Fork Elementary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Well 2 (drilled 2008)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Brenda Deanda</w:t>
      </w:r>
      <w:r>
        <w:rPr>
          <w:rFonts w:ascii="Arial" w:cs="Arial" w:hAnsi="Arial"/>
          <w:sz w:val="24"/>
          <w:szCs w:val="24"/>
        </w:rPr>
        <w:t xml:space="preserve"> at </w:t>
      </w:r>
      <w:r w:rsidRPr="004B1A6B">
        <w:rPr>
          <w:rFonts w:ascii="Arial" w:cs="Arial" w:hAnsi="Arial"/>
          <w:sz w:val="24"/>
          <w:szCs w:val="24"/>
          <w:highlight w:val="yellow"/>
        </w:rPr>
        <w:t>559-868-3668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North Fork Elementary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559-868-3668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North Fork Elementary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559-868-3668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North Fork Elementary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559-868-3668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North Fork Elementary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559-868-3668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North Fork Elementary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559-868-3668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