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Central Green River Ranch Estates</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June 18,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Larry Freels</w:t>
      </w:r>
      <w:r>
        <w:rPr>
          <w:rFonts w:ascii="Arial" w:cs="Arial" w:hAnsi="Arial"/>
          <w:sz w:val="24"/>
          <w:szCs w:val="24"/>
        </w:rPr>
        <w:t xml:space="preserve"> at </w:t>
      </w:r>
      <w:r w:rsidRPr="004B1A6B">
        <w:rPr>
          <w:rFonts w:ascii="Arial" w:cs="Arial" w:hAnsi="Arial"/>
          <w:sz w:val="24"/>
          <w:szCs w:val="24"/>
          <w:highlight w:val="yellow"/>
        </w:rPr>
        <w:t>559-822-2800</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Central Green River Ranch Estates</w:t>
      </w:r>
      <w:r w:rsidR="0029798A" w:rsidRPr="00D10A7C">
        <w:rPr>
          <w:rFonts w:ascii="Arial" w:cs="Arial" w:hAnsi="Arial"/>
          <w:sz w:val="24"/>
          <w:szCs w:val="24"/>
        </w:rPr>
        <w:t xml:space="preserve"> a </w:t>
      </w:r>
      <w:r w:rsidR="0029798A" w:rsidRPr="004B1A6B">
        <w:rPr>
          <w:rFonts w:ascii="Arial" w:cs="Arial" w:hAnsi="Arial"/>
          <w:sz w:val="24"/>
          <w:szCs w:val="24"/>
          <w:highlight w:val="yellow"/>
        </w:rPr>
        <w:t>559-822-2800</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Central Green River Ranch Estates</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559-822-2800</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Central Green River Ranch Estates</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559-822-2800</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Central Green River Ranch Estates</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559-822-2800</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Central Green River Ranch Estates</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559-822-2800</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