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Skywalker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03, Well 05, Well 06, Well 07, Well 08, Well 09, Well 10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Lou Bouc</w:t>
      </w:r>
      <w:r>
        <w:rPr>
          <w:rFonts w:ascii="Arial" w:cs="Arial" w:hAnsi="Arial"/>
          <w:sz w:val="24"/>
          <w:szCs w:val="24"/>
        </w:rPr>
        <w:t xml:space="preserve"> at </w:t>
      </w:r>
      <w:r w:rsidRPr="004B1A6B">
        <w:rPr>
          <w:rFonts w:ascii="Arial" w:cs="Arial" w:hAnsi="Arial"/>
          <w:sz w:val="24"/>
          <w:szCs w:val="24"/>
          <w:highlight w:val="yellow"/>
        </w:rPr>
        <w:t>415-662-1733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Skywalker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415-662-1733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Skywalker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415-662-1733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Skywalker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415-662-1733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Skywalker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415-662-1733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Skywalker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415-662-1733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