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Tomales Tin Building</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Tamara Hicks</w:t>
      </w:r>
      <w:r>
        <w:rPr>
          <w:rFonts w:ascii="Arial" w:cs="Arial" w:hAnsi="Arial"/>
          <w:sz w:val="24"/>
          <w:szCs w:val="24"/>
        </w:rPr>
        <w:t xml:space="preserve"> at </w:t>
      </w:r>
      <w:r w:rsidRPr="004B1A6B">
        <w:rPr>
          <w:rFonts w:ascii="Arial" w:cs="Arial" w:hAnsi="Arial"/>
          <w:sz w:val="24"/>
          <w:szCs w:val="24"/>
          <w:highlight w:val="yellow"/>
        </w:rPr>
        <w:t>415-244-3179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Tomales Tin Building</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415-244-3179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Tomales Tin Building</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415-244-3179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Tomales Tin Building</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415-244-3179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Tomales Tin Building</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415-244-3179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Tomales Tin Building</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415-244-3179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