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Tomales Church of The Assumption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06,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Juan Manuel Lopez</w:t>
      </w:r>
      <w:r>
        <w:rPr>
          <w:rFonts w:ascii="Arial" w:cs="Arial" w:hAnsi="Arial"/>
          <w:sz w:val="24"/>
          <w:szCs w:val="24"/>
        </w:rPr>
        <w:t xml:space="preserve"> at </w:t>
      </w:r>
      <w:r w:rsidRPr="004B1A6B">
        <w:rPr>
          <w:rFonts w:ascii="Arial" w:cs="Arial" w:hAnsi="Arial"/>
          <w:sz w:val="24"/>
          <w:szCs w:val="24"/>
          <w:highlight w:val="yellow"/>
        </w:rPr>
        <w:t>707-878-2208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Tomales Church of The Assumption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707-878-2208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Tomales Church of The Assumption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707-878-2208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Tomales Church of The Assumption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707-878-2208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Tomales Church of The Assumption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707-878-2208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Tomales Church of The Assumption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707-878-2208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