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Lighthouse Pointe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Janet Sanchez</w:t>
      </w:r>
      <w:r>
        <w:rPr>
          <w:rFonts w:ascii="Arial" w:cs="Arial" w:hAnsi="Arial"/>
          <w:sz w:val="24"/>
          <w:szCs w:val="24"/>
        </w:rPr>
        <w:t xml:space="preserve"> at </w:t>
      </w:r>
      <w:r w:rsidRPr="004B1A6B">
        <w:rPr>
          <w:rFonts w:ascii="Arial" w:cs="Arial" w:hAnsi="Arial"/>
          <w:sz w:val="24"/>
          <w:szCs w:val="24"/>
          <w:highlight w:val="yellow"/>
        </w:rPr>
        <w:t>707-380-4912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Lighthouse Pointe</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707-380-4912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Lighthouse Pointe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707-380-4912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Lighthouse Pointe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707-380-4912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Lighthouse Pointe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707-380-4912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Lighthouse Pointe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707-380-4912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