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Creekside Cabins &amp; Rv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Teresa Thurman</w:t>
      </w:r>
      <w:r>
        <w:rPr>
          <w:rFonts w:ascii="Arial" w:cs="Arial" w:hAnsi="Arial"/>
          <w:sz w:val="24"/>
          <w:szCs w:val="24"/>
        </w:rPr>
        <w:t xml:space="preserve"> at </w:t>
      </w:r>
      <w:r w:rsidRPr="004B1A6B">
        <w:rPr>
          <w:rFonts w:ascii="Arial" w:cs="Arial" w:hAnsi="Arial"/>
          <w:sz w:val="24"/>
          <w:szCs w:val="24"/>
          <w:highlight w:val="yellow"/>
        </w:rPr>
        <w:t>626-390-8444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Creekside Cabins &amp; Rv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626-390-8444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Creekside Cabins &amp; Rv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626-390-8444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Creekside Cabins &amp; Rv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626-390-8444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Creekside Cabins &amp; Rv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626-390-8444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Creekside Cabins &amp; Rv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626-390-8444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