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Round Valley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 Pinches</w:t>
      </w:r>
      <w:r>
        <w:rPr>
          <w:rFonts w:ascii="Arial" w:cs="Arial" w:hAnsi="Arial"/>
          <w:sz w:val="24"/>
          <w:szCs w:val="24"/>
        </w:rPr>
        <w:t xml:space="preserve"> at </w:t>
      </w:r>
      <w:r w:rsidRPr="004B1A6B">
        <w:rPr>
          <w:rFonts w:ascii="Arial" w:cs="Arial" w:hAnsi="Arial"/>
          <w:sz w:val="24"/>
          <w:szCs w:val="24"/>
          <w:highlight w:val="yellow"/>
        </w:rPr>
        <w:t>707-972-9167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Round Valley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707-972-9167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Round Valley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707-972-9167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Round Valley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707-972-9167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Round Valley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707-972-9167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Round Valley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707-972-9167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