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Csp-hendy Woods State Park</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31,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Robert Rice</w:t>
      </w:r>
      <w:r>
        <w:rPr>
          <w:rFonts w:ascii="Arial" w:cs="Arial" w:hAnsi="Arial"/>
          <w:sz w:val="24"/>
          <w:szCs w:val="24"/>
        </w:rPr>
        <w:t xml:space="preserve"> at </w:t>
      </w:r>
      <w:r w:rsidRPr="004B1A6B">
        <w:rPr>
          <w:rFonts w:ascii="Arial" w:cs="Arial" w:hAnsi="Arial"/>
          <w:sz w:val="24"/>
          <w:szCs w:val="24"/>
          <w:highlight w:val="yellow"/>
        </w:rPr>
        <w:t>707-309-4151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Csp-hendy Woods State Park</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707-309-4151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Csp-hendy Woods State Park</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707-309-4151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Csp-hendy Woods State Park</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707-309-4151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Csp-hendy Woods State Park</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707-309-4151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Csp-hendy Woods State Park</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707-309-4151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