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Neighborhood Grocery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Amita Prasad</w:t>
      </w:r>
      <w:r>
        <w:rPr>
          <w:rFonts w:ascii="Arial" w:cs="Arial" w:hAnsi="Arial"/>
          <w:sz w:val="24"/>
          <w:szCs w:val="24"/>
        </w:rPr>
        <w:t xml:space="preserve"> at </w:t>
      </w:r>
      <w:r w:rsidRPr="004B1A6B">
        <w:rPr>
          <w:rFonts w:ascii="Arial" w:cs="Arial" w:hAnsi="Arial"/>
          <w:sz w:val="24"/>
          <w:szCs w:val="24"/>
          <w:highlight w:val="yellow"/>
        </w:rPr>
        <w:t>209-427-8510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Neighborhood Grocery</w:t>
      </w:r>
      <w:r w:rsidRPr="00D10A7C">
        <w:rPr>
          <w:rFonts w:ascii="Arial" w:cs="Arial" w:hAnsi="Arial"/>
          <w:sz w:val="24"/>
          <w:szCs w:val="24"/>
        </w:rPr>
        <w:t xml:space="preserve"> a </w:t>
      </w:r>
      <w:r w:rsidRPr="004B1A6B">
        <w:rPr>
          <w:rFonts w:ascii="Arial" w:cs="Arial" w:hAnsi="Arial"/>
          <w:sz w:val="24"/>
          <w:szCs w:val="24"/>
          <w:highlight w:val="yellow"/>
        </w:rPr>
        <w:t>209-427-8510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Neighborhood Grocery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209-427-8510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Neighborhood Grocery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209-427-8510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Neighborhood Grocery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209-427-8510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Neighborhood Grocery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209-427-8510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